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372539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05pt;margin-top:12.85pt;width:391.45pt;height:81.45pt;z-index:251658240;mso-width-relative:page;mso-height-relative:page" fillcolor="red" stroked="f">
            <v:textpath style="font-family:&quot;华文中宋&quot;;font-weight:bold" trim="t" fitpath="t" string="滕州市西岗镇人民政府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r>
        <w:rPr>
          <w:rFonts w:ascii="仿宋_GB2312" w:eastAsia="仿宋_GB2312" w:hAnsi="仿宋" w:cs="仿宋" w:hint="eastAsia"/>
          <w:sz w:val="32"/>
          <w:szCs w:val="32"/>
        </w:rPr>
        <w:t>西</w:t>
      </w:r>
      <w:bookmarkStart w:id="0" w:name="_GoBack"/>
      <w:r>
        <w:rPr>
          <w:rFonts w:ascii="仿宋_GB2312" w:eastAsia="仿宋_GB2312" w:hAnsi="仿宋" w:cs="仿宋" w:hint="eastAsia"/>
          <w:sz w:val="32"/>
          <w:szCs w:val="32"/>
        </w:rPr>
        <w:t>政发〔202</w:t>
      </w:r>
      <w:r w:rsidR="005A1E94">
        <w:rPr>
          <w:rFonts w:ascii="仿宋_GB2312" w:eastAsia="仿宋_GB2312" w:hAnsi="仿宋" w:cs="仿宋" w:hint="eastAsia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 w:rsidR="0046685A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bookmarkEnd w:id="0"/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46685A" w:rsidRDefault="0046685A" w:rsidP="0046685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6685A" w:rsidRPr="005F6627" w:rsidRDefault="0046685A" w:rsidP="0046685A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 w:rsidRPr="005F6627">
        <w:rPr>
          <w:rFonts w:ascii="方正大标宋简体" w:eastAsia="方正大标宋简体" w:hAnsi="宋体" w:cs="方正小标宋简体" w:hint="eastAsia"/>
          <w:sz w:val="44"/>
          <w:szCs w:val="44"/>
        </w:rPr>
        <w:t>西岗镇人民政府</w:t>
      </w:r>
    </w:p>
    <w:p w:rsidR="0046685A" w:rsidRPr="007613ED" w:rsidRDefault="0046685A" w:rsidP="0046685A">
      <w:pPr>
        <w:pStyle w:val="a6"/>
        <w:spacing w:before="0" w:after="0" w:line="660" w:lineRule="exact"/>
        <w:rPr>
          <w:rFonts w:ascii="方正大标宋简体" w:eastAsia="方正大标宋简体" w:hAnsi="宋体" w:cs="方正小标宋简体"/>
          <w:b w:val="0"/>
          <w:bCs w:val="0"/>
          <w:kern w:val="2"/>
          <w:sz w:val="44"/>
          <w:szCs w:val="44"/>
        </w:rPr>
      </w:pPr>
      <w:r w:rsidRPr="007613ED">
        <w:rPr>
          <w:rFonts w:ascii="方正大标宋简体" w:eastAsia="方正大标宋简体" w:hAnsi="宋体" w:cs="方正小标宋简体" w:hint="eastAsia"/>
          <w:b w:val="0"/>
          <w:bCs w:val="0"/>
          <w:kern w:val="2"/>
          <w:sz w:val="44"/>
          <w:szCs w:val="44"/>
        </w:rPr>
        <w:t>西岗镇城镇精细化管理实施方案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为进一步提升城镇规范化、精细化、智慧化管理水平，有效改善城镇环境面貌和人居环境质量，营造整洁有序、共建共享的城镇环境。经镇党委、政府研究，特制定本实施方案。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Ansi="仿宋" w:hint="eastAsia"/>
          <w:bCs/>
          <w:color w:val="000000"/>
          <w:sz w:val="32"/>
          <w:szCs w:val="32"/>
        </w:rPr>
        <w:t>一、指导思想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坚持以习近平新时代中国特色社会主义思想为指导，认真贯彻落实党的十九大和十九届三中、四中全会精神，坚持专业队伍管理与社会广泛参与相结合的原则，动员各单位和广大干部群众共同参与城镇的监管和维护，不断提高城镇精细化管理水平，促进城镇管理水平再上新台阶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黑体" w:hAnsi="仿宋"/>
          <w:bCs/>
          <w:color w:val="000000"/>
          <w:sz w:val="32"/>
          <w:szCs w:val="32"/>
        </w:rPr>
      </w:pPr>
      <w:r>
        <w:rPr>
          <w:rFonts w:eastAsia="黑体" w:hAnsi="仿宋" w:hint="eastAsia"/>
          <w:bCs/>
          <w:color w:val="000000"/>
          <w:sz w:val="32"/>
          <w:szCs w:val="32"/>
        </w:rPr>
        <w:t>二、工作目标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全面开展城镇精细化管理行动，加快补齐全镇管理工作短板，努力打造基础设施功能完善、运行监管措施到位、镇容环境整洁规范、街道景观风格协调、道路交通顺畅有序、</w:t>
      </w:r>
      <w:r>
        <w:rPr>
          <w:rFonts w:eastAsia="仿宋_GB2312" w:hAnsi="仿宋" w:hint="eastAsia"/>
          <w:color w:val="000000"/>
          <w:sz w:val="32"/>
          <w:szCs w:val="32"/>
        </w:rPr>
        <w:lastRenderedPageBreak/>
        <w:t>管理服务智慧快捷的城镇环境，实现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精细管理、严格执法、立体监督、提升形象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的管理目标。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（一）定机制。</w:t>
      </w:r>
      <w:r>
        <w:rPr>
          <w:rFonts w:eastAsia="仿宋_GB2312" w:hAnsi="仿宋" w:hint="eastAsia"/>
          <w:color w:val="000000"/>
          <w:sz w:val="32"/>
          <w:szCs w:val="32"/>
        </w:rPr>
        <w:t>成立城镇精细化管理办公室，镇驻地实行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双网格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管理，在属地管理方面：以党总支、村居、社区物业为网格单位，一条路一个网格，一村居一个网格，一个社区物业一个网格，实行网格员制度，明确属地责任，健全管理机制；在综合执法监管方面：明确综合执法分队具体监管区域，做到路段、区域责任细化到人，强化绩效考核，对监管发现的问题及时上报汇总，分析解决。成立西岗镇城镇精细化管理志愿服务队，多种渠道开展志愿宣传，多种方式开展志愿活动，提高群众对城镇管理工作的知晓率和参与度，做到凝聚群众、引导群众、以文化人、成风化俗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（二）定区域</w:t>
      </w:r>
      <w:r>
        <w:rPr>
          <w:rFonts w:ascii="楷体_GB2312" w:eastAsia="楷体_GB2312" w:hAnsi="仿宋" w:hint="eastAsia"/>
          <w:color w:val="000000"/>
          <w:sz w:val="32"/>
          <w:szCs w:val="32"/>
        </w:rPr>
        <w:t>。</w:t>
      </w:r>
      <w:r>
        <w:rPr>
          <w:rFonts w:eastAsia="仿宋_GB2312" w:hAnsi="仿宋" w:hint="eastAsia"/>
          <w:color w:val="000000"/>
          <w:sz w:val="32"/>
          <w:szCs w:val="32"/>
        </w:rPr>
        <w:t>根据群众生活需要和西岗实际，推行城镇区域、道路分类分区管理，划分为严禁区、严控区、规范区三个类别，按照区域类别细化管理的时间段和管理标准，在不同区域实行不同管理，规范管理，错时执法，注重方便服务群众原则，对临时摊点实行人情化执法，切实最大限度惠及民生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（三）定场所。</w:t>
      </w:r>
      <w:r>
        <w:rPr>
          <w:rFonts w:eastAsia="仿宋_GB2312" w:hAnsi="仿宋" w:hint="eastAsia"/>
          <w:color w:val="000000"/>
          <w:sz w:val="32"/>
          <w:szCs w:val="32"/>
        </w:rPr>
        <w:t>采取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疏堵结合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的办法，彻底解决交通拥堵、乱停乱放和马路市场问题，规划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Ansi="仿宋" w:hint="eastAsia"/>
          <w:color w:val="000000"/>
          <w:sz w:val="32"/>
          <w:szCs w:val="32"/>
        </w:rPr>
        <w:t>个公共停车场，</w:t>
      </w:r>
      <w:r>
        <w:rPr>
          <w:rFonts w:eastAsia="仿宋_GB2312"/>
          <w:color w:val="000000"/>
          <w:sz w:val="32"/>
          <w:szCs w:val="32"/>
        </w:rPr>
        <w:t>600</w:t>
      </w:r>
      <w:r>
        <w:rPr>
          <w:rFonts w:eastAsia="仿宋_GB2312" w:hAnsi="仿宋" w:hint="eastAsia"/>
          <w:color w:val="000000"/>
          <w:sz w:val="32"/>
          <w:szCs w:val="32"/>
        </w:rPr>
        <w:t>余个停车位和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Ansi="仿宋" w:hint="eastAsia"/>
          <w:color w:val="000000"/>
          <w:sz w:val="32"/>
          <w:szCs w:val="32"/>
        </w:rPr>
        <w:t>处便民摊点，有序引导车辆停放和市场规范经营。明确笃西路、新港路、香舍里大街等城区主要路段为车辆禁停区域，严格实施道路违停电子抓拍系统，全城区全时严禁大车进城。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（四）定标准。</w:t>
      </w:r>
      <w:r>
        <w:rPr>
          <w:rFonts w:eastAsia="仿宋_GB2312" w:hAnsi="仿宋" w:hint="eastAsia"/>
          <w:color w:val="000000"/>
          <w:sz w:val="32"/>
          <w:szCs w:val="32"/>
        </w:rPr>
        <w:t>出台精细化的城镇区域分类分区管理细</w:t>
      </w:r>
      <w:r>
        <w:rPr>
          <w:rFonts w:eastAsia="仿宋_GB2312" w:hAnsi="仿宋" w:hint="eastAsia"/>
          <w:color w:val="000000"/>
          <w:sz w:val="32"/>
          <w:szCs w:val="32"/>
        </w:rPr>
        <w:lastRenderedPageBreak/>
        <w:t>则，明确便民摊点的经营准则、时间；规范机动车、非机动车依照停放标识有序停放，做到首尾一致；设置醒目的道路禁停和违停处罚标示，对大车进城和道路违停的车辆严格执法；规范沿街商铺的经营行为，严禁店外经营、占道经营、乱搭乱建，经营范围之外要保持规范有序，落实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门前三包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制度，自觉维护公共卫生、公共设施。</w:t>
      </w:r>
    </w:p>
    <w:p w:rsidR="0046685A" w:rsidRDefault="0046685A" w:rsidP="0046685A">
      <w:pPr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三、工作职责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（一）综合行政执法办公室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以城区主次干道、公共场所、窗口地段等重点部位为整治重点，对影响镇容镇貌的各类店外经营、占道经营、私搭乱建、乱停乱放等行为进行全面整治，规范交通秩序、营商秩序，强化城区管理。</w:t>
      </w:r>
    </w:p>
    <w:p w:rsidR="0046685A" w:rsidRDefault="0046685A" w:rsidP="0046685A">
      <w:pPr>
        <w:numPr>
          <w:ilvl w:val="0"/>
          <w:numId w:val="1"/>
        </w:num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 w:rsidRPr="007613ED">
        <w:rPr>
          <w:rFonts w:eastAsia="仿宋_GB2312" w:hAnsi="仿宋" w:hint="eastAsia"/>
          <w:b/>
          <w:color w:val="000000"/>
          <w:sz w:val="32"/>
          <w:szCs w:val="32"/>
        </w:rPr>
        <w:t>不得擅自店外经营、占道经营。</w:t>
      </w:r>
      <w:r>
        <w:rPr>
          <w:rFonts w:eastAsia="仿宋_GB2312" w:hAnsi="仿宋" w:hint="eastAsia"/>
          <w:color w:val="000000"/>
          <w:sz w:val="32"/>
          <w:szCs w:val="32"/>
        </w:rPr>
        <w:t>临街和其他公共场所周边的商业、饮食业以及制作、加工等行业的经营者必须在店内经营，不得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倚门出摊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，不得占道擅自摆摊设点，不得超出门、窗作业或展示商品。经营范围内无乱堆杂物、无噪音（油烟）扰民、无乱搭乱建，确保门前秩序井然。</w:t>
      </w:r>
    </w:p>
    <w:p w:rsidR="0046685A" w:rsidRDefault="0046685A" w:rsidP="0046685A">
      <w:pPr>
        <w:numPr>
          <w:ilvl w:val="0"/>
          <w:numId w:val="1"/>
        </w:num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 w:rsidRPr="007613ED">
        <w:rPr>
          <w:rFonts w:eastAsia="仿宋_GB2312" w:hAnsi="仿宋" w:hint="eastAsia"/>
          <w:b/>
          <w:color w:val="000000"/>
          <w:sz w:val="32"/>
          <w:szCs w:val="32"/>
        </w:rPr>
        <w:t>机动车、非机动车应当按照规定有序停放。</w:t>
      </w:r>
      <w:r>
        <w:rPr>
          <w:rFonts w:eastAsia="仿宋_GB2312" w:hAnsi="仿宋" w:hint="eastAsia"/>
          <w:color w:val="000000"/>
          <w:sz w:val="32"/>
          <w:szCs w:val="32"/>
        </w:rPr>
        <w:t>根据门前实际情况，依照施划的停车泊位以及箭头标识，各类车辆在停车线内分类停放，无违法占道停放车辆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Ansi="仿宋" w:hint="eastAsia"/>
          <w:color w:val="000000"/>
          <w:sz w:val="32"/>
          <w:szCs w:val="32"/>
        </w:rPr>
        <w:t>做到首尾一致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Ansi="仿宋" w:hint="eastAsia"/>
          <w:color w:val="000000"/>
          <w:sz w:val="32"/>
          <w:szCs w:val="32"/>
        </w:rPr>
        <w:t>整齐有序。</w:t>
      </w:r>
    </w:p>
    <w:p w:rsidR="0046685A" w:rsidRDefault="0046685A" w:rsidP="0046685A">
      <w:pPr>
        <w:numPr>
          <w:ilvl w:val="0"/>
          <w:numId w:val="1"/>
        </w:num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7613ED">
        <w:rPr>
          <w:rFonts w:eastAsia="仿宋_GB2312" w:hAnsi="仿宋" w:hint="eastAsia"/>
          <w:b/>
          <w:color w:val="000000"/>
          <w:sz w:val="32"/>
          <w:szCs w:val="32"/>
        </w:rPr>
        <w:t>经营范围外保持规范有序。</w:t>
      </w:r>
      <w:r>
        <w:rPr>
          <w:rFonts w:eastAsia="仿宋_GB2312" w:hAnsi="仿宋" w:hint="eastAsia"/>
          <w:color w:val="000000"/>
          <w:sz w:val="32"/>
          <w:szCs w:val="32"/>
        </w:rPr>
        <w:t>不得店外放置占道灯箱、广告指示牌</w:t>
      </w:r>
      <w:r>
        <w:rPr>
          <w:rFonts w:eastAsia="仿宋_GB2312"/>
          <w:color w:val="000000"/>
          <w:sz w:val="32"/>
          <w:szCs w:val="32"/>
        </w:rPr>
        <w:t>;</w:t>
      </w:r>
      <w:r>
        <w:rPr>
          <w:rFonts w:eastAsia="仿宋_GB2312" w:hAnsi="仿宋" w:hint="eastAsia"/>
          <w:color w:val="000000"/>
          <w:sz w:val="32"/>
          <w:szCs w:val="32"/>
        </w:rPr>
        <w:t>不擅自在门前设置布幔条幅、空飘、彩虹门和进行搭台路演等商业促销活动</w:t>
      </w:r>
      <w:r>
        <w:rPr>
          <w:rFonts w:eastAsia="仿宋_GB2312" w:hint="eastAsia"/>
          <w:color w:val="000000"/>
          <w:sz w:val="32"/>
          <w:szCs w:val="32"/>
        </w:rPr>
        <w:t>；</w:t>
      </w:r>
      <w:r>
        <w:rPr>
          <w:rFonts w:eastAsia="仿宋_GB2312" w:hAnsi="仿宋" w:hint="eastAsia"/>
          <w:color w:val="000000"/>
          <w:sz w:val="32"/>
          <w:szCs w:val="32"/>
        </w:rPr>
        <w:t>不得在道路两侧以及其他公共场地的护栏、电线杆、树木、绿篱等处晾衣服或者吊挂物品。</w:t>
      </w:r>
    </w:p>
    <w:p w:rsidR="0046685A" w:rsidRDefault="0046685A" w:rsidP="0046685A">
      <w:pPr>
        <w:numPr>
          <w:ilvl w:val="0"/>
          <w:numId w:val="1"/>
        </w:num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7613ED">
        <w:rPr>
          <w:rFonts w:eastAsia="仿宋_GB2312" w:hAnsi="仿宋" w:hint="eastAsia"/>
          <w:b/>
          <w:color w:val="000000"/>
          <w:sz w:val="32"/>
          <w:szCs w:val="32"/>
        </w:rPr>
        <w:lastRenderedPageBreak/>
        <w:t>维护公共卫生，自觉执行各项卫生制度。</w:t>
      </w:r>
      <w:r>
        <w:rPr>
          <w:rFonts w:eastAsia="仿宋_GB2312" w:hAnsi="仿宋" w:hint="eastAsia"/>
          <w:color w:val="000000"/>
          <w:sz w:val="32"/>
          <w:szCs w:val="32"/>
        </w:rPr>
        <w:t>杜绝乱倒污水、垃圾和破坏绿化、公共设施等行为，实行垃圾分类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Ansi="仿宋" w:hint="eastAsia"/>
          <w:color w:val="000000"/>
          <w:sz w:val="32"/>
          <w:szCs w:val="32"/>
        </w:rPr>
        <w:t>并按规定时间、地点及方式倾倒垃圾。全天保持干净整洁，无油污、无痰渍、粪便，无污水、烟头、纸屑、果皮等废弃物。</w:t>
      </w:r>
    </w:p>
    <w:p w:rsidR="0046685A" w:rsidRDefault="0046685A" w:rsidP="0046685A">
      <w:pPr>
        <w:numPr>
          <w:ilvl w:val="0"/>
          <w:numId w:val="2"/>
        </w:num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交警中队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做好西岗镇交通安全管理和交通违法行为处置工作。</w:t>
      </w:r>
    </w:p>
    <w:p w:rsidR="0046685A" w:rsidRDefault="0046685A" w:rsidP="0046685A">
      <w:pPr>
        <w:numPr>
          <w:ilvl w:val="0"/>
          <w:numId w:val="3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严管辖区车辆违停、大货车进城闯禁区治理，规范文明、和谐、有序的道路交通环境。紧盯重点路段，开展集中整治，组建流动巡逻执法小组，对乱停乱放机动车辆进行严格执法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Ansi="仿宋" w:hint="eastAsia"/>
          <w:color w:val="000000"/>
          <w:sz w:val="32"/>
          <w:szCs w:val="32"/>
        </w:rPr>
        <w:t>驾驶人不在现场或妨碍其他车辆、行人通行的处以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 w:hAnsi="仿宋" w:hint="eastAsia"/>
          <w:color w:val="000000"/>
          <w:sz w:val="32"/>
          <w:szCs w:val="32"/>
        </w:rPr>
        <w:t>元罚款，对多天停放车辆一律使用拖车拖移。同时，采取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逐片梳理、小组出击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等灵活多样的方式进行不间断治理，营造常态严管的浓厚氛围，切实防止违停现象反弹。</w:t>
      </w:r>
    </w:p>
    <w:p w:rsidR="0046685A" w:rsidRDefault="0046685A" w:rsidP="0046685A">
      <w:pPr>
        <w:numPr>
          <w:ilvl w:val="0"/>
          <w:numId w:val="3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明确城区禁停路段，设置交通禁止标识，车辆违停、限行重点路段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 w:hAnsi="仿宋" w:hint="eastAsia"/>
          <w:color w:val="000000"/>
          <w:sz w:val="32"/>
          <w:szCs w:val="32"/>
        </w:rPr>
        <w:t>笃西路东转盘至西转盘、级西路北转盘至柴里煤矿、香舍里大街全线）实施违停电子抓拍系统，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零容忍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处置车辆乱停乱放行为，进城、闯禁区大货车处以</w:t>
      </w:r>
      <w:r>
        <w:rPr>
          <w:rFonts w:eastAsia="仿宋_GB2312"/>
          <w:color w:val="000000"/>
          <w:sz w:val="32"/>
          <w:szCs w:val="32"/>
        </w:rPr>
        <w:t>200</w:t>
      </w:r>
      <w:r>
        <w:rPr>
          <w:rFonts w:eastAsia="仿宋_GB2312" w:hAnsi="仿宋" w:hint="eastAsia"/>
          <w:color w:val="000000"/>
          <w:sz w:val="32"/>
          <w:szCs w:val="32"/>
        </w:rPr>
        <w:t>元罚款扣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Ansi="仿宋" w:hint="eastAsia"/>
          <w:color w:val="000000"/>
          <w:sz w:val="32"/>
          <w:szCs w:val="32"/>
        </w:rPr>
        <w:t>分的处罚。</w:t>
      </w:r>
    </w:p>
    <w:p w:rsidR="0046685A" w:rsidRDefault="0046685A" w:rsidP="0046685A">
      <w:pPr>
        <w:spacing w:line="540" w:lineRule="exact"/>
        <w:ind w:firstLineChars="150" w:firstLine="482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（三）市场监管所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宣传、贯彻、实施市场监管相关法律、法规、规章和政策；依法查处无证无照违法经营活动；依法开展市场监管领域的日常监督管理、检查、专项整治等工作，加强对辖区内食品、药品、特种设备和产品质量的监管。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（四）环卫所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lastRenderedPageBreak/>
        <w:t>负责对主城区及外环道路人行道、非机动车道、机动车道以及护栏等清扫保洁。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负责全天候上门收集沿街经营户生活垃圾等。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负责及时清理过往车辆洒落泥、沙、煤渣、煤粉灰等固体物。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负责清理保洁路段范围内的建筑垃圾、生活垃圾、砖头瓦块、三堆两垛等杂物。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负责交通护栏、候车亭、电线杆、灯杆、交通标志杆、果皮箱、垃圾箱、隔离墩等清洗保洁。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负责绿化树木、线杆、两侧建筑物墙壁野广告清理覆盖等（随时用涂料、油漆进行粉刷）。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负责清理路面污泥、积水、下水道篦子等。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负责城区范围内所有街巷及机关事业单位、学校、幼儿园等垃圾箱体配备、生活垃圾无偿收集及清运等。</w:t>
      </w:r>
    </w:p>
    <w:p w:rsidR="0046685A" w:rsidRDefault="0046685A" w:rsidP="0046685A">
      <w:pPr>
        <w:numPr>
          <w:ilvl w:val="0"/>
          <w:numId w:val="4"/>
        </w:num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全城镇社区倡导垃圾分类，配齐垃圾分类基础设施。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（五）市政园林所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 w:hint="eastAsia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负责城区道路、护栏、排水设施、道路照明设施等市政基础设施建设维护管理；加强城区道路、公共场所等区域内的绿化建设及管理工作，发现问题，及时整改。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（六）交管所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 w:hint="eastAsia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宣传、贯彻、实施交通监管相关法律、法规、规章和政策；依法查处大车超载超限，交通运输证审验情况，严查运输车辆抛洒滴漏，确保车辆密闭运输。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（七）派出所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Ansi="仿宋" w:hint="eastAsia"/>
          <w:color w:val="000000"/>
          <w:sz w:val="32"/>
          <w:szCs w:val="32"/>
        </w:rPr>
        <w:t>、依法查处街面场所发生的盗抢骗、打架斗殴等案事</w:t>
      </w:r>
      <w:r>
        <w:rPr>
          <w:rFonts w:eastAsia="仿宋_GB2312" w:hAnsi="仿宋" w:hint="eastAsia"/>
          <w:color w:val="000000"/>
          <w:sz w:val="32"/>
          <w:szCs w:val="32"/>
        </w:rPr>
        <w:lastRenderedPageBreak/>
        <w:t>件。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Ansi="仿宋" w:hint="eastAsia"/>
          <w:color w:val="000000"/>
          <w:sz w:val="32"/>
          <w:szCs w:val="32"/>
        </w:rPr>
        <w:t>、依法管理辖区内的特种行业、公共娱乐服务场所。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Ansi="仿宋" w:hint="eastAsia"/>
          <w:color w:val="000000"/>
          <w:sz w:val="32"/>
          <w:szCs w:val="32"/>
        </w:rPr>
        <w:t>、依法监督、指导辖区内的机关、团体、企业、事业单位的治安保卫工作，组织、指导单位保卫组织和群众开展安全防范；在辖区内开展以治保会为主体的多层次群防群治工作，预防可防性案件的发生。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Ansi="仿宋" w:hint="eastAsia"/>
          <w:color w:val="000000"/>
          <w:sz w:val="32"/>
          <w:szCs w:val="32"/>
        </w:rPr>
        <w:t>、依法保证其他执法部门的安全，对妨碍执行公务或扰乱单位正常秩序等行为依法打击，确保维护执法单位权威和治安秩序。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（八）党总支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1</w:t>
      </w:r>
      <w:r>
        <w:rPr>
          <w:rFonts w:eastAsia="仿宋_GB2312" w:hAnsi="仿宋" w:hint="eastAsia"/>
          <w:color w:val="000000"/>
          <w:sz w:val="32"/>
          <w:szCs w:val="32"/>
        </w:rPr>
        <w:t>、组织城区内的村居开展城镇精细化管理，组建好、发挥好村居网格作用，明确网格员及其职责。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2</w:t>
      </w:r>
      <w:r>
        <w:rPr>
          <w:rFonts w:eastAsia="仿宋_GB2312" w:hAnsi="仿宋" w:hint="eastAsia"/>
          <w:color w:val="000000"/>
          <w:sz w:val="32"/>
          <w:szCs w:val="32"/>
        </w:rPr>
        <w:t>、已建成小区实行物业化管理，对小区、楼道卫生进行定期清理，长效保持，严禁乱贴乱画、乱搭乱建；禁止在公共区域内摆放杂物，实现干净卫生整洁。加强小区内绿化建设，及时修剪和补植绿化苗木。</w:t>
      </w:r>
    </w:p>
    <w:p w:rsidR="0046685A" w:rsidRDefault="0046685A" w:rsidP="0046685A">
      <w:pPr>
        <w:spacing w:line="540" w:lineRule="exact"/>
        <w:ind w:firstLineChars="200" w:firstLine="643"/>
        <w:rPr>
          <w:rFonts w:ascii="楷体_GB2312" w:eastAsia="楷体_GB2312" w:hAnsi="仿宋"/>
          <w:b/>
          <w:bCs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color w:val="000000"/>
          <w:sz w:val="32"/>
          <w:szCs w:val="32"/>
        </w:rPr>
        <w:t>（九）志愿者队伍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成立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西岗镇城镇精细化管理志愿服务队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。</w:t>
      </w:r>
    </w:p>
    <w:p w:rsidR="0046685A" w:rsidRDefault="0046685A" w:rsidP="0046685A">
      <w:pPr>
        <w:numPr>
          <w:ilvl w:val="0"/>
          <w:numId w:val="5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开展志愿宣传活动。充分发挥电视、广播、报刊、网络等传统媒体，以及微博、微信、公众号等新媒体宣传平台的作用，通过新闻专版、微信互动、发放宣传资料、开设宣传栏、设置围墙公益广告等群众喜闻乐见的形势，积极宣传城镇管理法律法规、垃圾分类知识，增加群众对城镇管理工作的了解，进一步提升群众自觉维护城镇环境的意识。</w:t>
      </w:r>
    </w:p>
    <w:p w:rsidR="0046685A" w:rsidRDefault="0046685A" w:rsidP="0046685A">
      <w:pPr>
        <w:numPr>
          <w:ilvl w:val="0"/>
          <w:numId w:val="5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组织开展人居环境整治活动。各志愿者服务队通过</w:t>
      </w:r>
      <w:r>
        <w:rPr>
          <w:rFonts w:eastAsia="仿宋_GB2312" w:hAnsi="仿宋" w:hint="eastAsia"/>
          <w:color w:val="000000"/>
          <w:sz w:val="32"/>
          <w:szCs w:val="32"/>
        </w:rPr>
        <w:lastRenderedPageBreak/>
        <w:t>发放宣传单、悬挂宣传标语、制作宣传版面等形式宣传规范经营、交通有序、低碳环保、爱护环境。同时组织志愿服务队参与镇域内人居环境卫生、临街野广告及垃圾清理等活动。</w:t>
      </w:r>
    </w:p>
    <w:p w:rsidR="0046685A" w:rsidRDefault="0046685A" w:rsidP="0046685A">
      <w:pPr>
        <w:numPr>
          <w:ilvl w:val="0"/>
          <w:numId w:val="5"/>
        </w:num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成立交通指挥志愿岗，在红绿灯路口，协助交警规范车辆通行，纠正闯红灯，不按交通指示通行等不文明行为。</w:t>
      </w:r>
    </w:p>
    <w:p w:rsidR="0046685A" w:rsidRDefault="0046685A" w:rsidP="0046685A">
      <w:pPr>
        <w:spacing w:line="54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四、保障措施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一是加强组织领导。</w:t>
      </w:r>
      <w:r>
        <w:rPr>
          <w:rFonts w:eastAsia="仿宋_GB2312" w:hAnsi="仿宋" w:hint="eastAsia"/>
          <w:color w:val="000000"/>
          <w:sz w:val="32"/>
          <w:szCs w:val="32"/>
        </w:rPr>
        <w:t>成立城镇精细化管理工作领导小组，加强对此项工作的组织领导，协调调度各有关责任部门抓好落实。各单位要自觉服从调度，做到有令必行、履职尽责，不准拖延应付、推诿扯皮。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二是加大资金投入。</w:t>
      </w:r>
      <w:r>
        <w:rPr>
          <w:rFonts w:eastAsia="仿宋_GB2312" w:hAnsi="仿宋" w:hint="eastAsia"/>
          <w:color w:val="000000"/>
          <w:sz w:val="32"/>
          <w:szCs w:val="32"/>
        </w:rPr>
        <w:t>加大城镇精细化管理资金投入，有效保障实施城镇管理工作精细化的建设、管理、维护等经费。加快推进市场化改革，创新政府购买公共服务方式，鼓励引导更多企业和社会组织参与城镇管理工作，多渠道筹措建设资金。加强城镇基础设施管理养护，提高环卫保洁人员工资福利待遇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 w:hAnsi="仿宋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三是健全长效机制。</w:t>
      </w:r>
      <w:r>
        <w:rPr>
          <w:rFonts w:eastAsia="仿宋_GB2312" w:hAnsi="仿宋" w:hint="eastAsia"/>
          <w:color w:val="000000"/>
          <w:sz w:val="32"/>
          <w:szCs w:val="32"/>
        </w:rPr>
        <w:t>强化体制机制建设，按照科学有序、协调高效的要求，推动城镇管理走向城镇治理。各部门要认真对照城镇管理工作精细化标准，量化管理目标，细化管理标准，强化责任分工，健全完善各项规章制度。全面推行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路长制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管理模式，围绕打造</w:t>
      </w:r>
      <w:r>
        <w:rPr>
          <w:rFonts w:eastAsia="仿宋_GB2312" w:hint="eastAsia"/>
          <w:color w:val="000000"/>
          <w:sz w:val="32"/>
          <w:szCs w:val="32"/>
        </w:rPr>
        <w:t>“</w:t>
      </w:r>
      <w:r>
        <w:rPr>
          <w:rFonts w:eastAsia="仿宋_GB2312" w:hAnsi="仿宋" w:hint="eastAsia"/>
          <w:color w:val="000000"/>
          <w:sz w:val="32"/>
          <w:szCs w:val="32"/>
        </w:rPr>
        <w:t>精品街</w:t>
      </w:r>
      <w:r>
        <w:rPr>
          <w:rFonts w:eastAsia="仿宋_GB2312" w:hint="eastAsia"/>
          <w:color w:val="000000"/>
          <w:sz w:val="32"/>
          <w:szCs w:val="32"/>
        </w:rPr>
        <w:t>”</w:t>
      </w:r>
      <w:r>
        <w:rPr>
          <w:rFonts w:eastAsia="仿宋_GB2312" w:hAnsi="仿宋" w:hint="eastAsia"/>
          <w:color w:val="000000"/>
          <w:sz w:val="32"/>
          <w:szCs w:val="32"/>
        </w:rPr>
        <w:t>目标，建立完善城镇管理法规制度和考评、监督体系，实现城镇管理的长效化、常态化。完善全民参与机制，形成全社会齐抓共管的良好氛围。</w:t>
      </w:r>
    </w:p>
    <w:p w:rsidR="0046685A" w:rsidRDefault="0046685A" w:rsidP="0046685A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仿宋" w:hint="eastAsia"/>
          <w:b/>
          <w:color w:val="000000"/>
          <w:sz w:val="32"/>
          <w:szCs w:val="32"/>
        </w:rPr>
        <w:t>四是严格考核奖惩</w:t>
      </w:r>
      <w:r>
        <w:rPr>
          <w:rFonts w:eastAsia="仿宋_GB2312" w:hAnsi="仿宋" w:hint="eastAsia"/>
          <w:b/>
          <w:color w:val="000000"/>
          <w:sz w:val="32"/>
          <w:szCs w:val="32"/>
        </w:rPr>
        <w:t>。</w:t>
      </w:r>
      <w:r>
        <w:rPr>
          <w:rFonts w:eastAsia="仿宋_GB2312" w:hAnsi="仿宋" w:hint="eastAsia"/>
          <w:color w:val="000000"/>
          <w:sz w:val="32"/>
          <w:szCs w:val="32"/>
        </w:rPr>
        <w:t>镇党委政府将对城镇精细化管理工</w:t>
      </w:r>
      <w:r>
        <w:rPr>
          <w:rFonts w:eastAsia="仿宋_GB2312" w:hAnsi="仿宋" w:hint="eastAsia"/>
          <w:color w:val="000000"/>
          <w:sz w:val="32"/>
          <w:szCs w:val="32"/>
        </w:rPr>
        <w:lastRenderedPageBreak/>
        <w:t>作开展情况进行督查，</w:t>
      </w:r>
      <w:r>
        <w:rPr>
          <w:rFonts w:ascii="仿宋_GB2312" w:eastAsia="仿宋_GB2312" w:hint="eastAsia"/>
          <w:sz w:val="32"/>
          <w:szCs w:val="32"/>
        </w:rPr>
        <w:t>对各单位工作绩效实行综合考核，考核结果纳入对各有关部门的年终考核体系，并</w:t>
      </w:r>
      <w:r>
        <w:rPr>
          <w:rFonts w:eastAsia="仿宋_GB2312" w:hAnsi="仿宋" w:hint="eastAsia"/>
          <w:color w:val="000000"/>
          <w:sz w:val="32"/>
          <w:szCs w:val="32"/>
        </w:rPr>
        <w:t>适时组织观摩评比，评比结果全镇通报，对工作不力，影响城镇形象的，严肃问责。</w:t>
      </w: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</w:p>
    <w:p w:rsidR="0046685A" w:rsidRDefault="0046685A" w:rsidP="0046685A">
      <w:pPr>
        <w:spacing w:line="540" w:lineRule="exact"/>
        <w:ind w:firstLineChars="200" w:firstLine="640"/>
        <w:rPr>
          <w:rFonts w:eastAsia="仿宋_GB2312" w:hAnsi="仿宋"/>
          <w:color w:val="000000"/>
          <w:sz w:val="32"/>
          <w:szCs w:val="32"/>
        </w:rPr>
      </w:pPr>
    </w:p>
    <w:p w:rsidR="0046685A" w:rsidRDefault="0046685A" w:rsidP="0046685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Ansi="仿宋" w:hint="eastAsia"/>
          <w:color w:val="000000"/>
          <w:sz w:val="32"/>
          <w:szCs w:val="32"/>
        </w:rPr>
        <w:t>附件：西岗镇城镇精细化管理工作领导小组</w:t>
      </w:r>
    </w:p>
    <w:p w:rsidR="0046685A" w:rsidRDefault="0046685A" w:rsidP="0046685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85A" w:rsidRDefault="0046685A" w:rsidP="0046685A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46685A" w:rsidRDefault="0046685A"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 w:rsidR="0046685A" w:rsidRDefault="0046685A" w:rsidP="0046685A"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Ansi="仿宋" w:hint="eastAsia"/>
          <w:bCs/>
          <w:color w:val="000000"/>
          <w:sz w:val="44"/>
          <w:szCs w:val="44"/>
        </w:rPr>
        <w:lastRenderedPageBreak/>
        <w:t>西岗镇城镇精细化管理工作领导小组</w:t>
      </w:r>
    </w:p>
    <w:p w:rsidR="0046685A" w:rsidRPr="007613ED" w:rsidRDefault="0046685A" w:rsidP="0046685A">
      <w:pPr>
        <w:spacing w:line="240" w:lineRule="exact"/>
        <w:rPr>
          <w:rFonts w:ascii="仿宋_GB2312" w:eastAsia="仿宋_GB2312" w:hint="eastAsia"/>
          <w:sz w:val="30"/>
          <w:szCs w:val="30"/>
        </w:rPr>
      </w:pPr>
    </w:p>
    <w:p w:rsidR="0046685A" w:rsidRPr="007613ED" w:rsidRDefault="0046685A" w:rsidP="0046685A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7D5531">
        <w:rPr>
          <w:rFonts w:ascii="黑体" w:eastAsia="黑体" w:hAnsi="黑体" w:hint="eastAsia"/>
          <w:sz w:val="30"/>
          <w:szCs w:val="30"/>
        </w:rPr>
        <w:t>组  长：</w:t>
      </w:r>
      <w:r w:rsidRPr="007613ED">
        <w:rPr>
          <w:rFonts w:ascii="仿宋_GB2312" w:eastAsia="仿宋_GB2312" w:hint="eastAsia"/>
          <w:sz w:val="30"/>
          <w:szCs w:val="30"/>
        </w:rPr>
        <w:t>杨青霖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党委副书记镇长</w:t>
      </w:r>
    </w:p>
    <w:p w:rsidR="0046685A" w:rsidRPr="007613ED" w:rsidRDefault="0046685A" w:rsidP="0046685A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7D5531">
        <w:rPr>
          <w:rFonts w:ascii="黑体" w:eastAsia="黑体" w:hAnsi="黑体" w:hint="eastAsia"/>
          <w:sz w:val="30"/>
          <w:szCs w:val="30"/>
        </w:rPr>
        <w:t>副组长：</w:t>
      </w:r>
      <w:r w:rsidRPr="007613ED">
        <w:rPr>
          <w:rFonts w:ascii="仿宋_GB2312" w:eastAsia="仿宋_GB2312" w:hint="eastAsia"/>
          <w:sz w:val="30"/>
          <w:szCs w:val="30"/>
        </w:rPr>
        <w:t>张  超   党委副书记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王  蕾   党委委员、副镇长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赵  健   副镇长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李  娜   副镇长</w:t>
      </w:r>
    </w:p>
    <w:p w:rsidR="0046685A" w:rsidRPr="007613ED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李新东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便民服务中心主任</w:t>
      </w:r>
    </w:p>
    <w:p w:rsidR="0046685A" w:rsidRPr="007613ED" w:rsidRDefault="0046685A" w:rsidP="0046685A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7D5531">
        <w:rPr>
          <w:rFonts w:ascii="黑体" w:eastAsia="黑体" w:hAnsi="黑体" w:hint="eastAsia"/>
          <w:spacing w:val="-4"/>
          <w:sz w:val="30"/>
          <w:szCs w:val="30"/>
        </w:rPr>
        <w:t>成  员：</w:t>
      </w:r>
      <w:r w:rsidRPr="007613ED">
        <w:rPr>
          <w:rFonts w:ascii="仿宋_GB2312" w:eastAsia="仿宋_GB2312" w:hint="eastAsia"/>
          <w:spacing w:val="4"/>
          <w:sz w:val="30"/>
          <w:szCs w:val="30"/>
        </w:rPr>
        <w:t>张  军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市场监管所所长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姜宏伟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交管所所长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田家磊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派出所所长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翔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交警中队中队长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镇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行政综合执法中队长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王延会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城管办主任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杜高峰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环卫所所长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杰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市政园林所所长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范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明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团委书记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峰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西岗党总支书记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王大伟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柴里党总支书记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张百顺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张庄党总支书记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孔凡杰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田岗党总支书记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王福行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南荒党总支书记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孙延旭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卓楼党总支书记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野庄党总支书记</w:t>
      </w:r>
    </w:p>
    <w:p w:rsidR="0046685A" w:rsidRDefault="0046685A" w:rsidP="0046685A">
      <w:pPr>
        <w:spacing w:line="540" w:lineRule="exact"/>
        <w:ind w:firstLineChars="400" w:firstLine="1200"/>
        <w:rPr>
          <w:rFonts w:ascii="仿宋_GB2312" w:eastAsia="仿宋_GB2312" w:hint="eastAsia"/>
          <w:sz w:val="30"/>
          <w:szCs w:val="30"/>
        </w:rPr>
      </w:pPr>
      <w:r w:rsidRPr="007613ED">
        <w:rPr>
          <w:rFonts w:ascii="仿宋_GB2312" w:eastAsia="仿宋_GB2312" w:hint="eastAsia"/>
          <w:sz w:val="30"/>
          <w:szCs w:val="30"/>
        </w:rPr>
        <w:t>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13ED">
        <w:rPr>
          <w:rFonts w:ascii="仿宋_GB2312" w:eastAsia="仿宋_GB2312" w:hint="eastAsia"/>
          <w:sz w:val="30"/>
          <w:szCs w:val="30"/>
        </w:rPr>
        <w:t>超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高庙党总支书记</w:t>
      </w:r>
    </w:p>
    <w:p w:rsidR="00C8616C" w:rsidRPr="00943D3F" w:rsidRDefault="0046685A" w:rsidP="0046685A">
      <w:pPr>
        <w:spacing w:line="540" w:lineRule="exact"/>
        <w:ind w:firstLineChars="400" w:firstLine="1200"/>
      </w:pPr>
      <w:r w:rsidRPr="007613ED">
        <w:rPr>
          <w:rFonts w:ascii="仿宋_GB2312" w:eastAsia="仿宋_GB2312" w:hint="eastAsia"/>
          <w:sz w:val="30"/>
          <w:szCs w:val="30"/>
        </w:rPr>
        <w:t>潘延明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7613ED">
        <w:rPr>
          <w:rFonts w:ascii="仿宋_GB2312" w:eastAsia="仿宋_GB2312" w:hint="eastAsia"/>
          <w:sz w:val="30"/>
          <w:szCs w:val="30"/>
        </w:rPr>
        <w:t>矿区党总支书记</w:t>
      </w:r>
    </w:p>
    <w:sectPr w:rsidR="00C8616C" w:rsidRPr="00943D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39" w:rsidRDefault="00372539" w:rsidP="001C4E2E">
      <w:r>
        <w:separator/>
      </w:r>
    </w:p>
  </w:endnote>
  <w:endnote w:type="continuationSeparator" w:id="0">
    <w:p w:rsidR="00372539" w:rsidRDefault="00372539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12614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D421C" w:rsidRDefault="004D421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85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21C" w:rsidRDefault="004D42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39" w:rsidRDefault="00372539" w:rsidP="001C4E2E">
      <w:r>
        <w:separator/>
      </w:r>
    </w:p>
  </w:footnote>
  <w:footnote w:type="continuationSeparator" w:id="0">
    <w:p w:rsidR="00372539" w:rsidRDefault="00372539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9BDB91"/>
    <w:multiLevelType w:val="singleLevel"/>
    <w:tmpl w:val="E59BDB91"/>
    <w:lvl w:ilvl="0">
      <w:start w:val="1"/>
      <w:numFmt w:val="decimal"/>
      <w:suff w:val="nothing"/>
      <w:lvlText w:val="%1、"/>
      <w:lvlJc w:val="left"/>
    </w:lvl>
  </w:abstractNum>
  <w:abstractNum w:abstractNumId="1">
    <w:nsid w:val="384FA40A"/>
    <w:multiLevelType w:val="singleLevel"/>
    <w:tmpl w:val="384FA40A"/>
    <w:lvl w:ilvl="0">
      <w:start w:val="1"/>
      <w:numFmt w:val="decimal"/>
      <w:suff w:val="nothing"/>
      <w:lvlText w:val="%1、"/>
      <w:lvlJc w:val="left"/>
    </w:lvl>
  </w:abstractNum>
  <w:abstractNum w:abstractNumId="2">
    <w:nsid w:val="5BFF0373"/>
    <w:multiLevelType w:val="singleLevel"/>
    <w:tmpl w:val="5BFF0373"/>
    <w:lvl w:ilvl="0">
      <w:start w:val="1"/>
      <w:numFmt w:val="decimal"/>
      <w:suff w:val="nothing"/>
      <w:lvlText w:val="%1、"/>
      <w:lvlJc w:val="left"/>
    </w:lvl>
  </w:abstractNum>
  <w:abstractNum w:abstractNumId="3">
    <w:nsid w:val="646C7C4A"/>
    <w:multiLevelType w:val="singleLevel"/>
    <w:tmpl w:val="646C7C4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32F515"/>
    <w:multiLevelType w:val="singleLevel"/>
    <w:tmpl w:val="6A32F515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372539"/>
    <w:rsid w:val="0046685A"/>
    <w:rsid w:val="004D421C"/>
    <w:rsid w:val="005A1E94"/>
    <w:rsid w:val="006A1DC2"/>
    <w:rsid w:val="00943D3F"/>
    <w:rsid w:val="00A17E21"/>
    <w:rsid w:val="00AF4C5E"/>
    <w:rsid w:val="00C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character" w:styleId="a5">
    <w:name w:val="Strong"/>
    <w:basedOn w:val="a0"/>
    <w:qFormat/>
    <w:rsid w:val="005A1E94"/>
    <w:rPr>
      <w:b/>
      <w:bCs/>
    </w:rPr>
  </w:style>
  <w:style w:type="paragraph" w:styleId="a6">
    <w:name w:val="Subtitle"/>
    <w:basedOn w:val="a"/>
    <w:next w:val="a"/>
    <w:link w:val="Char1"/>
    <w:qFormat/>
    <w:rsid w:val="0046685A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46685A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character" w:styleId="a5">
    <w:name w:val="Strong"/>
    <w:basedOn w:val="a0"/>
    <w:qFormat/>
    <w:rsid w:val="005A1E94"/>
    <w:rPr>
      <w:b/>
      <w:bCs/>
    </w:rPr>
  </w:style>
  <w:style w:type="paragraph" w:styleId="a6">
    <w:name w:val="Subtitle"/>
    <w:basedOn w:val="a"/>
    <w:next w:val="a"/>
    <w:link w:val="Char1"/>
    <w:qFormat/>
    <w:rsid w:val="0046685A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rsid w:val="0046685A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610</Words>
  <Characters>3480</Characters>
  <Application>Microsoft Office Word</Application>
  <DocSecurity>0</DocSecurity>
  <Lines>29</Lines>
  <Paragraphs>8</Paragraphs>
  <ScaleCrop>false</ScaleCrop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2022-11-18T06:27:00Z</cp:lastPrinted>
  <dcterms:created xsi:type="dcterms:W3CDTF">2022-11-18T06:38:00Z</dcterms:created>
  <dcterms:modified xsi:type="dcterms:W3CDTF">2022-11-18T06:38:00Z</dcterms:modified>
</cp:coreProperties>
</file>